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BC" w:rsidRDefault="000E57BC" w:rsidP="00DE560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</w:p>
    <w:p w:rsidR="00DE5600" w:rsidRPr="003268E4" w:rsidRDefault="000E57BC" w:rsidP="00DE560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E5600" w:rsidRPr="003268E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600" w:rsidRPr="003268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5600" w:rsidRPr="003268E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DE5600" w:rsidRPr="003268E4" w:rsidRDefault="00DE5600" w:rsidP="00DE560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E5600" w:rsidRPr="003268E4" w:rsidRDefault="00DE5600" w:rsidP="00DE560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DE5600" w:rsidRPr="003268E4" w:rsidRDefault="00DE5600" w:rsidP="00DE560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районе на 2019-2022 годы»</w:t>
      </w:r>
    </w:p>
    <w:p w:rsidR="00DE5600" w:rsidRPr="003268E4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600" w:rsidRPr="00FE5B76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решением Думы Ханты-Мансийского района 11.06.2020 № 600 «О внесении изменений в решение Думы               Ханты-Мансийского района от 13.12.2019 года № 523 «О бюджете                       Ханты-Мансийского района на 2020 год и плановый период                            2021 и 2022 годов».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223 429,6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97 307,8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58 751,7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67 370,1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также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корректировка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 муниципальной программы: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- 127 211,6 тыс. рублей, из них: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14 469,4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 46 272,1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66 470,1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48 559,0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41 419,2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  6 239,8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900,0 тыс. рублей;</w:t>
      </w:r>
    </w:p>
    <w:p w:rsidR="00DE5600" w:rsidRPr="00FE5B76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47 659,0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41 419,2 тыс. рублей,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 6 239,8 тыс. рублей.</w:t>
      </w:r>
    </w:p>
    <w:p w:rsidR="00DE5600" w:rsidRPr="00FE5B76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предлагаются изменения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следующих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5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600" w:rsidRPr="00F915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«2.1.1.2 «Проведение капитальных ремонтов зданий, сооружений. МКОУ ХМР «СОШ п. Сибирский» на 2020 год увеличивается финансирование на 17 086,6 тыс. рублей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для проведения капитального ремонта здания;</w:t>
      </w:r>
    </w:p>
    <w:p w:rsidR="00DE5600" w:rsidRPr="009868D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«2.1.1.6 «Проведение капитальных ремонтов зданий, сооружений. МКОУ ХМР «ООШ с. </w:t>
      </w:r>
      <w:proofErr w:type="spellStart"/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 год увеличивается финансирование на 900,0  тыс. рублей из средств федерального бюджета для проведения работ по разработке проектно-сметной документации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ремонт;</w:t>
      </w:r>
    </w:p>
    <w:p w:rsidR="00DE5600" w:rsidRPr="00F915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«2.1.1.8. «Проведение капитальных ремонтов зданий, сооружений. МБОУ ХМР СОШ п. Горноправдинск» на 2020 год устанавливается финансирование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5 870,7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работ по ремонту кровли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защищенность. Школы                       Ханты-Мансийского района» на 2020 год 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финансирование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1 300,0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из средств бюджета Ханты-Мансийского района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забора по периметру МКОУ ХМР «СОШ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Троица»;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«3.1.1. «</w:t>
      </w:r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плоскостных сооружений МКОУ ХМР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Сибирский» на 2020 год увеличивается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10 733,9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поступивших в бюджет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о сотрудничестве                    между администрацией Ханты-Мансийского района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E5600" w:rsidRPr="002D71D1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«3.1.3. «</w:t>
      </w:r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двух пожарных резервуаров на объекте: «Комплекс «Школа (55 </w:t>
      </w:r>
      <w:proofErr w:type="spellStart"/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spellEnd"/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группой для детей дошкольного возраста (25 </w:t>
      </w:r>
      <w:proofErr w:type="spellStart"/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E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сельский дом культуры (на 100 мест)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(9100 экз.)                                   в п. </w:t>
      </w: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Бобровский» (1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gramEnd"/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сад)» на 2020 год увеличивается финансирование на 1 048,8  тыс. рублей из средств бюджета                           Ханты-Мансийского района;</w:t>
      </w:r>
    </w:p>
    <w:p w:rsidR="00DE5600" w:rsidRPr="002D71D1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«3.1.5. «Проектно-изыскательские работы                      на проведение работ по модернизации противопожарного водопровода объекта: «МКОУ ХМР СОШ с. Кышик» на 2020 год устанавливается  финансирование из средств бюджета Ханты-Мансийского района в сумме 290,0  тыс. рублей;</w:t>
      </w:r>
    </w:p>
    <w:p w:rsidR="00DE5600" w:rsidRPr="009868D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«Реконструкция школы с пристроем для размещения групп детского сада п. Луговской» на 2020 год уменьшается финансирование                     на 8 264,50 тыс. рублей из средств бюджета</w:t>
      </w:r>
      <w:r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связи с экономией средств по результатам размещения муниципального заказа; </w:t>
      </w:r>
    </w:p>
    <w:p w:rsidR="00DE5600" w:rsidRPr="00754E15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«3.3.3. «Приобретение оборудования для оснащения объекта «Школа с группами для детей дошкольного возраста (120 учащихся/60мест),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Ярки» на 2020 год увеличиваются ассигнования  на 15 660,5 тыс. рублей из средств бюджета автономного округа;</w:t>
      </w:r>
    </w:p>
    <w:p w:rsidR="00DE5600" w:rsidRPr="00754E15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«4.1.1. «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обеспечения государственных гарантий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образования и </w:t>
      </w:r>
      <w:proofErr w:type="gramStart"/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proofErr w:type="gramEnd"/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 год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 на 26 454,7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автономного округа;</w:t>
      </w:r>
    </w:p>
    <w:p w:rsidR="00DE5600" w:rsidRPr="00754E15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«4.1.3. «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на социальную поддержку отдельным категориям обучающихся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программам» на 2020 год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 на 1 257,826 454,7 тыс. рублей из средств бюджета автономного округа; на 2021 и 2022 год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автономного округа увеличивается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2 515,6 тыс. рублей, на каждый год планового периода;</w:t>
      </w:r>
    </w:p>
    <w:p w:rsidR="00DE5600" w:rsidRPr="0031173C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«4.1.4. «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авливается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13 806,4 тыс.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 в объеме 41 419,2 тыс. рублей, на каждый год планового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и распределения иных межбюджетных трансфертов из бюджета Ханты-Мансийского автономного округа – Югры бюджетам муниципальных образований Ханты-Мансийского автономного округа – Югры на обеспечение выплат ежемесячного денежного вознаграждения за классное руководство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бюджету Ханты-Мансийского автономного округа – Югры из федерального бюджета»,</w:t>
      </w: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ХМАО – Югры от 05.10.2018 № 338-п                    «О государственной программе Ханты-Мансийского автономного                     округа – Югры «Развитие образования» (далее – постановление № 338-п);</w:t>
      </w:r>
    </w:p>
    <w:p w:rsidR="00DE5600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«4.1.5. </w:t>
      </w:r>
      <w:proofErr w:type="gramStart"/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Pr="00EF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округа,</w:t>
      </w:r>
      <w:r w:rsidRPr="00E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862,1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и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- 3 724,2</w:t>
      </w:r>
      <w:r w:rsidRPr="007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планового периода.</w:t>
      </w:r>
      <w:proofErr w:type="gramEnd"/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4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45E33">
        <w:rPr>
          <w:rFonts w:ascii="Times New Roman" w:hAnsi="Times New Roman" w:cs="Times New Roman"/>
          <w:sz w:val="28"/>
          <w:szCs w:val="28"/>
        </w:rPr>
        <w:t xml:space="preserve"> «Порядка предоставления и распределения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5E33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бюджетам муниципальных районов и городских округов Ханты-Мансийского автономного округа – Югры на дополнительное финансовое обеспечение мероприятий по организации питания обучающихся начальных классов                  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программам» (постановление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338-п);</w:t>
      </w:r>
      <w:proofErr w:type="gramEnd"/>
    </w:p>
    <w:p w:rsidR="00DE5600" w:rsidRPr="007E0F62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учреждений)» на 2020 год из средств бюджета района увеличиваются ассигнования на 21 205,2 тыс. рублей, из них: для выплаты заработной платы работника дошкольных образовательных учреждений 20 131,6 тыс. рублей, оплаты коммунальных услуг и услуг по содержанию имущества дошкольных образовательных учреждений 1 073,6 тыс. рублей;</w:t>
      </w:r>
      <w:proofErr w:type="gramEnd"/>
    </w:p>
    <w:p w:rsidR="00DE5600" w:rsidRPr="007E0F62" w:rsidRDefault="00DE5600" w:rsidP="00DE560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«4.3. «Создание условий для удовлетворения потребности населения района в оказании услуг в учреждениях общего среднего образования»                на 2020 год из средств бюджета района увеличиваются ассигнования                       на 12 326,4 тыс. рублей, в том числе: для оплаты коммунальных услуг 4 326,4 тыс. рублей и услуг по охране общеобразовательных учреждений 8 000,0 тыс. рублей; </w:t>
      </w:r>
    </w:p>
    <w:p w:rsidR="00DE5600" w:rsidRPr="007E0F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«4.4.1. </w:t>
      </w:r>
      <w:proofErr w:type="gramStart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удовлетворения потребностей населения района в оказании услуг в сфере дополнительного образования (содержание учреждения)»  объем средств из бюджета района на 2020 год уменьшается на  2 123,5 тыс. рублей, в том числе: в связи с выделением                из бюджета автономного округа дотации на обеспечение сбалансированности бюджетов городских округов и муниципальных районов Ханты-Мансийского автономного округа – Югры на сумму                       1 985,7 тыс</w:t>
      </w:r>
      <w:proofErr w:type="gramEnd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 137,8 тыс. рублей для обеспечения доли софинансирования расходов за счет средств автономного округа по новому мероприятию (4.4.5.) муниципальной программы</w:t>
      </w:r>
      <w:proofErr w:type="gramStart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E5600" w:rsidRPr="007E0F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«4.4.5. </w:t>
      </w:r>
      <w:proofErr w:type="gramStart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новых мест дополнительного образования детей в пределах регионального проекта «Успех каждого ребенка» национального проекта «Образование» на 2020 год финансирование из средств федерального бюджета составит                            - 663,0 тыс. рублей, из средств бюджета автономного округа                                  - 1 037,0 тыс. рублей, для обеспечения доли софинансирования из средств бюджета района 137,8 тыс. рублей, из иных источников (средства                          от приносящей доход деятельности  МАУ ДО ХМР «ЦДО</w:t>
      </w:r>
      <w:proofErr w:type="gramEnd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размере                340,0 тыс. рублей. Мероприятие, объем средств из бюджетов бюджетной системы Российской </w:t>
      </w:r>
      <w:proofErr w:type="gramStart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 привлекаемых внебюджетных средств предусмотрены в муниципальной программе на основании приказа Департамента образования и молодежной политики Ханты-Мансийского автономного округа – Югры  от 11.03.2020 № 347 «Об итогах конкурсного отбора муниципальных районов и городских округов  на предоставление            в 2020 году субсидии              из бюджета Ханты-Мансийского автономного округа – Югры на создание новых мест дополнительного образования детей в пределах регионального проекта «Успех каждого ребенка» национального проекта «Образование»;</w:t>
      </w:r>
    </w:p>
    <w:p w:rsidR="00DE5600" w:rsidRPr="007E0F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«4.5. «Расходы на обеспечение функций органов местного самоуправления (содержание комитета по образованию)» на 2020 год </w:t>
      </w: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увеличиваются ассигнования из средств бюджета района                                    на 3 485,0 тыс. рублей, для покрытия первичного дефицита средств                       на  выплату заработной платы и начислений на заработную плату работникам комитета по образованию администрации Ханты-Мансийского района;</w:t>
      </w:r>
    </w:p>
    <w:p w:rsidR="00DE5600" w:rsidRPr="007E0F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«4.6. «Расходы на финансовое и организационно-методическое обеспечение реализации муниципальной программы (содержание централизованной бухгалтерии)» на 2020 год увеличиваются ассигнования из средств бюджета района на 3 373,7 тыс. рублей, покрытие первичного дефицита для выплаты заработной платы и начислений на заработную плату работникам комитета по образованию администрации Ханты-Мансийского района.</w:t>
      </w:r>
    </w:p>
    <w:p w:rsidR="00DE5600" w:rsidRPr="007E0F62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финансово-экономическое обоснование дополнительной  потребности в бюджетных ассигнованиях         на 2020 год представлены</w:t>
      </w:r>
      <w:proofErr w:type="gramEnd"/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Думы Ханты-Мансийского района о внесении изменений в бюджет.                                                                                                        </w:t>
      </w:r>
    </w:p>
    <w:p w:rsidR="00DE5600" w:rsidRPr="007B77A9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отражена информация о приведении значений и наименований целевых показателей муниципальной программы в соответствие с целевыми показателями, утвержденными постановлением </w:t>
      </w:r>
      <w:r w:rsidRPr="007E0F62">
        <w:rPr>
          <w:rFonts w:ascii="Times New Roman" w:hAnsi="Times New Roman" w:cs="Times New Roman"/>
          <w:sz w:val="28"/>
          <w:szCs w:val="28"/>
        </w:rPr>
        <w:t>№ 338-п. Проектом программы из Таблицы 1 «Целевые показатели муниципальной</w:t>
      </w:r>
      <w:r w:rsidRPr="007B77A9">
        <w:rPr>
          <w:rFonts w:ascii="Times New Roman" w:hAnsi="Times New Roman" w:cs="Times New Roman"/>
          <w:sz w:val="28"/>
          <w:szCs w:val="28"/>
        </w:rPr>
        <w:t xml:space="preserve"> программы» </w:t>
      </w:r>
      <w:r>
        <w:rPr>
          <w:rFonts w:ascii="Times New Roman" w:hAnsi="Times New Roman" w:cs="Times New Roman"/>
          <w:sz w:val="28"/>
          <w:szCs w:val="28"/>
        </w:rPr>
        <w:t>исключены следующие</w:t>
      </w:r>
      <w:r w:rsidRPr="007B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7B77A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>, значения которых для Ханты-Мансийского района действующей редакцией постановления 338-п не установлены</w:t>
      </w:r>
      <w:r w:rsidRPr="007B77A9">
        <w:rPr>
          <w:rFonts w:ascii="Times New Roman" w:hAnsi="Times New Roman" w:cs="Times New Roman"/>
          <w:sz w:val="28"/>
          <w:szCs w:val="28"/>
        </w:rPr>
        <w:t>:</w:t>
      </w:r>
    </w:p>
    <w:p w:rsidR="00DE5600" w:rsidRPr="003C2EC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C3">
        <w:rPr>
          <w:rFonts w:ascii="Times New Roman" w:hAnsi="Times New Roman" w:cs="Times New Roman"/>
          <w:sz w:val="28"/>
          <w:szCs w:val="28"/>
        </w:rPr>
        <w:t xml:space="preserve">«Доля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2EC3">
        <w:rPr>
          <w:rFonts w:ascii="Times New Roman" w:hAnsi="Times New Roman" w:cs="Times New Roman"/>
          <w:sz w:val="28"/>
          <w:szCs w:val="28"/>
        </w:rPr>
        <w:t>и (или) для работы в соответствии с федеральными государственными образовательными стандартами</w:t>
      </w:r>
      <w:proofErr w:type="gramStart"/>
      <w:r w:rsidRPr="003C2EC3">
        <w:rPr>
          <w:rFonts w:ascii="Times New Roman" w:hAnsi="Times New Roman" w:cs="Times New Roman"/>
          <w:sz w:val="28"/>
          <w:szCs w:val="28"/>
        </w:rPr>
        <w:t>, %»,</w:t>
      </w:r>
      <w:proofErr w:type="gramEnd"/>
    </w:p>
    <w:p w:rsidR="00DE5600" w:rsidRPr="003C2EC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C3">
        <w:rPr>
          <w:rFonts w:ascii="Times New Roman" w:hAnsi="Times New Roman" w:cs="Times New Roman"/>
          <w:sz w:val="28"/>
          <w:szCs w:val="28"/>
        </w:rPr>
        <w:t>«Число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мест»,</w:t>
      </w:r>
    </w:p>
    <w:p w:rsidR="00DE5600" w:rsidRPr="003C2EC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C3">
        <w:rPr>
          <w:rFonts w:ascii="Times New Roman" w:hAnsi="Times New Roman" w:cs="Times New Roman"/>
          <w:sz w:val="28"/>
          <w:szCs w:val="28"/>
        </w:rPr>
        <w:t>«Доля педагогических работников, прошедших добровольную независимую оценку квалификации</w:t>
      </w:r>
      <w:proofErr w:type="gramStart"/>
      <w:r w:rsidRPr="003C2EC3">
        <w:rPr>
          <w:rFonts w:ascii="Times New Roman" w:hAnsi="Times New Roman" w:cs="Times New Roman"/>
          <w:sz w:val="28"/>
          <w:szCs w:val="28"/>
        </w:rPr>
        <w:t>, %»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E5600" w:rsidRPr="003C2EC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2EC3">
        <w:rPr>
          <w:rFonts w:ascii="Times New Roman" w:hAnsi="Times New Roman" w:cs="Times New Roman"/>
          <w:sz w:val="28"/>
          <w:szCs w:val="28"/>
        </w:rPr>
        <w:t>Доля учителей общеобразовательных организаций, вовлеченных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2EC3">
        <w:rPr>
          <w:rFonts w:ascii="Times New Roman" w:hAnsi="Times New Roman" w:cs="Times New Roman"/>
          <w:sz w:val="28"/>
          <w:szCs w:val="28"/>
        </w:rPr>
        <w:t xml:space="preserve"> в национальную систему профессионального роста педагогических работников</w:t>
      </w:r>
      <w:proofErr w:type="gramStart"/>
      <w:r w:rsidRPr="003C2EC3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DE5600" w:rsidRPr="003C2EC3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2EC3">
        <w:rPr>
          <w:rFonts w:ascii="Times New Roman" w:hAnsi="Times New Roman" w:cs="Times New Roman"/>
          <w:sz w:val="28"/>
          <w:szCs w:val="28"/>
        </w:rPr>
        <w:t xml:space="preserve">Количество услуг психолого-педагогической,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EC3">
        <w:rPr>
          <w:rFonts w:ascii="Times New Roman" w:hAnsi="Times New Roman" w:cs="Times New Roman"/>
          <w:sz w:val="28"/>
          <w:szCs w:val="28"/>
        </w:rPr>
        <w:t xml:space="preserve">и консультативной помощи родителям (законным представителям) детей,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EC3">
        <w:rPr>
          <w:rFonts w:ascii="Times New Roman" w:hAnsi="Times New Roman" w:cs="Times New Roman"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EC3">
        <w:rPr>
          <w:rFonts w:ascii="Times New Roman" w:hAnsi="Times New Roman" w:cs="Times New Roman"/>
          <w:sz w:val="28"/>
          <w:szCs w:val="28"/>
        </w:rPr>
        <w:t xml:space="preserve"> с 2019 года, единиц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C3">
        <w:rPr>
          <w:rFonts w:ascii="Times New Roman" w:hAnsi="Times New Roman" w:cs="Times New Roman"/>
          <w:sz w:val="28"/>
          <w:szCs w:val="28"/>
        </w:rPr>
        <w:t xml:space="preserve">«Доля граждан, положительно оценивших качество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2EC3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методической и консультативной помощи,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EC3">
        <w:rPr>
          <w:rFonts w:ascii="Times New Roman" w:hAnsi="Times New Roman" w:cs="Times New Roman"/>
          <w:sz w:val="28"/>
          <w:szCs w:val="28"/>
        </w:rPr>
        <w:t>от общего числа обратившихся за получением услуги</w:t>
      </w:r>
      <w:proofErr w:type="gramStart"/>
      <w:r w:rsidRPr="003C2EC3">
        <w:rPr>
          <w:rFonts w:ascii="Times New Roman" w:hAnsi="Times New Roman" w:cs="Times New Roman"/>
          <w:sz w:val="28"/>
          <w:szCs w:val="28"/>
        </w:rPr>
        <w:t>, %»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600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DE5600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Контрольно-счетная палата отмечает,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частичном </w:t>
      </w:r>
      <w:r w:rsidRPr="00077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устранении, внесенных замечаний и учете рекомендаций,</w:t>
      </w:r>
      <w:bookmarkStart w:id="0" w:name="_GoBack"/>
      <w:bookmarkEnd w:id="0"/>
      <w:r w:rsidRPr="00077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 исполнителем, по результатам проведения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600" w:rsidRDefault="00DE5600" w:rsidP="00DE560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E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 ответственному исполнителю принять меры  по реализации предложений</w:t>
      </w:r>
      <w:r w:rsidRPr="003F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   в заключениях </w:t>
      </w:r>
      <w:r w:rsidRPr="003F6EB5">
        <w:rPr>
          <w:rFonts w:ascii="Times New Roman" w:hAnsi="Times New Roman" w:cs="Times New Roman"/>
          <w:sz w:val="28"/>
          <w:szCs w:val="28"/>
        </w:rPr>
        <w:t>на проекты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6E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6EB5">
        <w:rPr>
          <w:rFonts w:ascii="Times New Roman" w:hAnsi="Times New Roman" w:cs="Times New Roman"/>
          <w:sz w:val="28"/>
          <w:szCs w:val="28"/>
        </w:rPr>
        <w:t>Ханты-Мансийского района «О внесении изменений в постановление администрации Ханты-Мансийского района от 12.11.2018 года № 333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6EB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B5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F6EB5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2019-2022 годы»  за 2020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6EB5">
        <w:rPr>
          <w:rFonts w:ascii="Times New Roman" w:hAnsi="Times New Roman" w:cs="Times New Roman"/>
          <w:sz w:val="28"/>
          <w:szCs w:val="28"/>
        </w:rPr>
        <w:t xml:space="preserve">(№ 19-Исх-46 от 13.02.2020, № 19-Исх-76 от 25.03.2020, № 19-Исх-132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EB5">
        <w:rPr>
          <w:rFonts w:ascii="Times New Roman" w:hAnsi="Times New Roman" w:cs="Times New Roman"/>
          <w:sz w:val="28"/>
          <w:szCs w:val="28"/>
        </w:rPr>
        <w:t>от 30.04.2020)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600" w:rsidRDefault="00DE5600" w:rsidP="00DE560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5600" w:rsidSect="001D51A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1D51A6" w:rsidRDefault="001D51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BC">
          <w:rPr>
            <w:noProof/>
          </w:rPr>
          <w:t>7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87BFB"/>
    <w:rsid w:val="0009485B"/>
    <w:rsid w:val="00094C89"/>
    <w:rsid w:val="000A20DE"/>
    <w:rsid w:val="000A3381"/>
    <w:rsid w:val="000A4CF7"/>
    <w:rsid w:val="000B14D6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7BC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E1214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73D0A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A4AF3"/>
    <w:rsid w:val="008B093B"/>
    <w:rsid w:val="008C0E8F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C724F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DE5600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3F8F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5946-D831-4261-B537-13F592AC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2020-07-23T07:54:00Z</dcterms:modified>
</cp:coreProperties>
</file>